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A216" w14:textId="7F0D3B60" w:rsidR="00FA7447" w:rsidRDefault="0ED44B6D" w:rsidP="570F7F5D">
      <w:pPr>
        <w:spacing w:before="240" w:after="240"/>
        <w:rPr>
          <w:rFonts w:ascii="Aptos" w:eastAsia="Aptos" w:hAnsi="Aptos" w:cs="Aptos"/>
          <w:color w:val="000000" w:themeColor="text1"/>
        </w:rPr>
      </w:pPr>
      <w:r w:rsidRPr="570F7F5D">
        <w:rPr>
          <w:rFonts w:ascii="Aptos" w:eastAsia="Aptos" w:hAnsi="Aptos" w:cs="Aptos"/>
          <w:color w:val="000000" w:themeColor="text1"/>
        </w:rPr>
        <w:t>In this project spotlight, we are sharing the redesigned American Sign Language course, created within the Canvas LMS.</w:t>
      </w:r>
    </w:p>
    <w:p w14:paraId="449F140B" w14:textId="635CA9C7" w:rsidR="00FA7447" w:rsidRDefault="0ED44B6D" w:rsidP="570F7F5D">
      <w:pPr>
        <w:spacing w:before="240" w:after="240"/>
        <w:rPr>
          <w:rFonts w:ascii="Aptos" w:eastAsia="Aptos" w:hAnsi="Aptos" w:cs="Aptos"/>
          <w:color w:val="000000" w:themeColor="text1"/>
        </w:rPr>
      </w:pPr>
      <w:r w:rsidRPr="570F7F5D">
        <w:rPr>
          <w:rFonts w:ascii="Aptos" w:eastAsia="Aptos" w:hAnsi="Aptos" w:cs="Aptos"/>
          <w:color w:val="000000" w:themeColor="text1"/>
        </w:rPr>
        <w:t xml:space="preserve">For this course redesign, we partnered with an instructor from the American Sign Language, or ASL, program – </w:t>
      </w:r>
      <w:r w:rsidR="00131B1B">
        <w:rPr>
          <w:rFonts w:ascii="Aptos" w:eastAsia="Aptos" w:hAnsi="Aptos" w:cs="Aptos"/>
          <w:color w:val="000000" w:themeColor="text1"/>
        </w:rPr>
        <w:t>Professor</w:t>
      </w:r>
      <w:r w:rsidRPr="570F7F5D">
        <w:rPr>
          <w:rFonts w:ascii="Aptos" w:eastAsia="Aptos" w:hAnsi="Aptos" w:cs="Aptos"/>
          <w:color w:val="000000" w:themeColor="text1"/>
        </w:rPr>
        <w:t xml:space="preserve"> Wickham Saxon - who wanted to make her course more engaging, easier to navigate, and accessible for all her students.</w:t>
      </w:r>
    </w:p>
    <w:p w14:paraId="3D956415" w14:textId="6882C482" w:rsidR="00FA7447" w:rsidRDefault="0ED44B6D" w:rsidP="570F7F5D">
      <w:pPr>
        <w:spacing w:before="240" w:after="240"/>
        <w:rPr>
          <w:rFonts w:ascii="Aptos" w:eastAsia="Aptos" w:hAnsi="Aptos" w:cs="Aptos"/>
          <w:color w:val="000000" w:themeColor="text1"/>
        </w:rPr>
      </w:pPr>
      <w:r w:rsidRPr="570F7F5D">
        <w:rPr>
          <w:rFonts w:ascii="Aptos" w:eastAsia="Aptos" w:hAnsi="Aptos" w:cs="Aptos"/>
          <w:color w:val="000000" w:themeColor="text1"/>
        </w:rPr>
        <w:t>Some of the original course pages contained over fifty ASL videos and GIFs in one long scroll. While the content was fantastic, the overwhelming layout created significant cognitive load and failed to meet current accessibility standards, presenting a barrier to how students could easily perceive information.</w:t>
      </w:r>
    </w:p>
    <w:p w14:paraId="7F632368" w14:textId="618E3FBC" w:rsidR="00FA7447" w:rsidRDefault="0ED44B6D" w:rsidP="570F7F5D">
      <w:pPr>
        <w:spacing w:before="240" w:after="240"/>
        <w:rPr>
          <w:rFonts w:ascii="Aptos" w:eastAsia="Aptos" w:hAnsi="Aptos" w:cs="Aptos"/>
          <w:color w:val="000000" w:themeColor="text1"/>
        </w:rPr>
      </w:pPr>
      <w:r w:rsidRPr="570F7F5D">
        <w:rPr>
          <w:rFonts w:ascii="Aptos" w:eastAsia="Aptos" w:hAnsi="Aptos" w:cs="Aptos"/>
          <w:color w:val="000000" w:themeColor="text1"/>
        </w:rPr>
        <w:t>Our redesign was driven by the core goal of Universal Design for Learning (UDL): fostering learner agency—that is, creating students who are purposeful and</w:t>
      </w:r>
      <w:r w:rsidR="06C96120" w:rsidRPr="570F7F5D">
        <w:rPr>
          <w:rFonts w:ascii="Aptos" w:eastAsia="Aptos" w:hAnsi="Aptos" w:cs="Aptos"/>
          <w:color w:val="000000" w:themeColor="text1"/>
        </w:rPr>
        <w:t xml:space="preserve"> </w:t>
      </w:r>
      <w:r w:rsidRPr="570F7F5D">
        <w:rPr>
          <w:rFonts w:ascii="Aptos" w:eastAsia="Aptos" w:hAnsi="Aptos" w:cs="Aptos"/>
          <w:color w:val="000000" w:themeColor="text1"/>
        </w:rPr>
        <w:t>reflective, resourceful and authentic, strategic and action oriented.</w:t>
      </w:r>
      <w:r w:rsidR="1EF2B9B2" w:rsidRPr="570F7F5D">
        <w:rPr>
          <w:rFonts w:ascii="Aptos" w:eastAsia="Aptos" w:hAnsi="Aptos" w:cs="Aptos"/>
          <w:color w:val="000000" w:themeColor="text1"/>
        </w:rPr>
        <w:t xml:space="preserve"> </w:t>
      </w:r>
      <w:r w:rsidRPr="570F7F5D">
        <w:rPr>
          <w:rFonts w:ascii="Aptos" w:eastAsia="Aptos" w:hAnsi="Aptos" w:cs="Aptos"/>
          <w:color w:val="000000" w:themeColor="text1"/>
        </w:rPr>
        <w:t xml:space="preserve">Our shared goal was to Design Multiple Means of Representation to create clear, navigable pages for every learner. </w:t>
      </w:r>
    </w:p>
    <w:p w14:paraId="3C6724E7" w14:textId="5B04C7FF" w:rsidR="00FA7447" w:rsidRDefault="0ED44B6D" w:rsidP="570F7F5D">
      <w:pPr>
        <w:spacing w:before="240" w:after="240"/>
        <w:rPr>
          <w:rFonts w:ascii="Aptos" w:eastAsia="Aptos" w:hAnsi="Aptos" w:cs="Aptos"/>
          <w:color w:val="000000" w:themeColor="text1"/>
        </w:rPr>
      </w:pPr>
      <w:r w:rsidRPr="570F7F5D">
        <w:rPr>
          <w:rFonts w:ascii="Aptos" w:eastAsia="Aptos" w:hAnsi="Aptos" w:cs="Aptos"/>
          <w:color w:val="000000" w:themeColor="text1"/>
        </w:rPr>
        <w:t>We first tackled the layout. By grouping videos into interactive accordions, we broke the lengthy content into manageable sections. This simple structural change directly addresses UDL considerations to support opportunities to customize the display of information and support multiple ways to perceive information.</w:t>
      </w:r>
    </w:p>
    <w:p w14:paraId="0B24ED38" w14:textId="35D0523B" w:rsidR="00FA7447" w:rsidRDefault="0ED44B6D" w:rsidP="3910909E">
      <w:pPr>
        <w:spacing w:before="240" w:after="240"/>
        <w:rPr>
          <w:rFonts w:ascii="Aptos" w:eastAsia="Aptos" w:hAnsi="Aptos" w:cs="Aptos"/>
          <w:color w:val="000000" w:themeColor="text1"/>
        </w:rPr>
      </w:pPr>
      <w:r w:rsidRPr="3910909E">
        <w:rPr>
          <w:rFonts w:ascii="Aptos" w:eastAsia="Aptos" w:hAnsi="Aptos" w:cs="Aptos"/>
          <w:color w:val="000000" w:themeColor="text1"/>
        </w:rPr>
        <w:t xml:space="preserve"> This improved navigation and significantly reduced cognitive load allows students to focus on learning rather than navigation within the LMS.</w:t>
      </w:r>
    </w:p>
    <w:p w14:paraId="37B892C3" w14:textId="74AE7559" w:rsidR="00FA7447" w:rsidRDefault="0ED44B6D" w:rsidP="570F7F5D">
      <w:pPr>
        <w:spacing w:before="240" w:after="240"/>
        <w:rPr>
          <w:rFonts w:ascii="Aptos" w:eastAsia="Aptos" w:hAnsi="Aptos" w:cs="Aptos"/>
          <w:color w:val="000000" w:themeColor="text1"/>
        </w:rPr>
      </w:pPr>
      <w:r w:rsidRPr="570F7F5D">
        <w:rPr>
          <w:rFonts w:ascii="Aptos" w:eastAsia="Aptos" w:hAnsi="Aptos" w:cs="Aptos"/>
          <w:color w:val="000000" w:themeColor="text1"/>
        </w:rPr>
        <w:t xml:space="preserve">Next, we focused on accessibility, which is a critical component of the UDL principle of Design Multiple Means of Action &amp; Expression. We optimized student interaction with the course materials by converting files into accessible formats, updating presentation slides, improving color contrast, and ensuring all links and tables were clearly labeled. </w:t>
      </w:r>
    </w:p>
    <w:p w14:paraId="35FDC39B" w14:textId="24F6186B" w:rsidR="00FA7447" w:rsidRDefault="0ED44B6D" w:rsidP="570F7F5D">
      <w:pPr>
        <w:spacing w:before="240" w:after="240"/>
        <w:rPr>
          <w:rFonts w:ascii="Aptos" w:eastAsia="Aptos" w:hAnsi="Aptos" w:cs="Aptos"/>
          <w:color w:val="000000" w:themeColor="text1"/>
        </w:rPr>
      </w:pPr>
      <w:r w:rsidRPr="570F7F5D">
        <w:rPr>
          <w:rFonts w:ascii="Aptos" w:eastAsia="Aptos" w:hAnsi="Aptos" w:cs="Aptos"/>
          <w:color w:val="000000" w:themeColor="text1"/>
        </w:rPr>
        <w:t>This systematic effort allowed us to successfully optimize access to accessible materials for all learners.</w:t>
      </w:r>
    </w:p>
    <w:p w14:paraId="37B808E9" w14:textId="4489070C" w:rsidR="00FA7447" w:rsidRDefault="0ED44B6D" w:rsidP="570F7F5D">
      <w:pPr>
        <w:spacing w:before="240" w:after="240"/>
        <w:rPr>
          <w:rFonts w:ascii="Aptos" w:eastAsia="Aptos" w:hAnsi="Aptos" w:cs="Aptos"/>
          <w:color w:val="000000" w:themeColor="text1"/>
        </w:rPr>
      </w:pPr>
      <w:r w:rsidRPr="570F7F5D">
        <w:rPr>
          <w:rFonts w:ascii="Aptos" w:eastAsia="Aptos" w:hAnsi="Aptos" w:cs="Aptos"/>
          <w:color w:val="000000" w:themeColor="text1"/>
        </w:rPr>
        <w:t>One of the best parts of this process was the successful collaboration between our office and the ASL faculty. Using a modular, weekly workflow, the instructor created content while our team worked on accessibility and digital design enhancements.</w:t>
      </w:r>
      <w:r w:rsidR="42235B85" w:rsidRPr="570F7F5D">
        <w:rPr>
          <w:rFonts w:ascii="Aptos" w:eastAsia="Aptos" w:hAnsi="Aptos" w:cs="Aptos"/>
          <w:color w:val="000000" w:themeColor="text1"/>
        </w:rPr>
        <w:t xml:space="preserve"> </w:t>
      </w:r>
      <w:r w:rsidRPr="570F7F5D">
        <w:rPr>
          <w:rFonts w:ascii="Aptos" w:eastAsia="Aptos" w:hAnsi="Aptos" w:cs="Aptos"/>
          <w:color w:val="000000" w:themeColor="text1"/>
        </w:rPr>
        <w:t>The result is a course that’s visually clear,</w:t>
      </w:r>
      <w:r w:rsidR="5F15B0CB" w:rsidRPr="570F7F5D">
        <w:rPr>
          <w:rFonts w:ascii="Aptos" w:eastAsia="Aptos" w:hAnsi="Aptos" w:cs="Aptos"/>
          <w:color w:val="000000" w:themeColor="text1"/>
        </w:rPr>
        <w:t xml:space="preserve"> </w:t>
      </w:r>
      <w:r w:rsidRPr="570F7F5D">
        <w:rPr>
          <w:rFonts w:ascii="Aptos" w:eastAsia="Aptos" w:hAnsi="Aptos" w:cs="Aptos"/>
          <w:color w:val="000000" w:themeColor="text1"/>
        </w:rPr>
        <w:t>easy to use, and welcoming to all learners.</w:t>
      </w:r>
    </w:p>
    <w:p w14:paraId="0287C75D" w14:textId="1867E173" w:rsidR="00FA7447" w:rsidRDefault="0ED44B6D" w:rsidP="570F7F5D">
      <w:pPr>
        <w:rPr>
          <w:rFonts w:ascii="Aptos" w:eastAsia="Aptos" w:hAnsi="Aptos" w:cs="Aptos"/>
          <w:color w:val="000000" w:themeColor="text1"/>
        </w:rPr>
      </w:pPr>
      <w:r w:rsidRPr="570F7F5D">
        <w:rPr>
          <w:rFonts w:ascii="Aptos" w:eastAsia="Aptos" w:hAnsi="Aptos" w:cs="Aptos"/>
          <w:color w:val="000000" w:themeColor="text1"/>
        </w:rPr>
        <w:lastRenderedPageBreak/>
        <w:t>If you have ideas for applying the UDL framework to your own course, our instructional design team is here to partner with you!</w:t>
      </w:r>
      <w:r w:rsidR="5DDC4322" w:rsidRPr="570F7F5D">
        <w:rPr>
          <w:rFonts w:ascii="Aptos" w:eastAsia="Aptos" w:hAnsi="Aptos" w:cs="Aptos"/>
          <w:color w:val="000000" w:themeColor="text1"/>
        </w:rPr>
        <w:t xml:space="preserve"> </w:t>
      </w:r>
      <w:r w:rsidRPr="570F7F5D">
        <w:rPr>
          <w:rFonts w:ascii="Aptos" w:eastAsia="Aptos" w:hAnsi="Aptos" w:cs="Aptos"/>
          <w:color w:val="000000" w:themeColor="text1"/>
        </w:rPr>
        <w:t>Let’s create an exceptional learning experience together!</w:t>
      </w:r>
    </w:p>
    <w:p w14:paraId="2C078E63" w14:textId="39BAF109" w:rsidR="00FA7447" w:rsidRDefault="0ED44B6D" w:rsidP="570F7F5D">
      <w:pPr>
        <w:rPr>
          <w:rFonts w:ascii="Aptos" w:eastAsia="Aptos" w:hAnsi="Aptos" w:cs="Aptos"/>
          <w:color w:val="000000" w:themeColor="text1"/>
        </w:rPr>
      </w:pPr>
      <w:r w:rsidRPr="570F7F5D">
        <w:rPr>
          <w:rFonts w:ascii="Aptos" w:eastAsia="Aptos" w:hAnsi="Aptos" w:cs="Aptos"/>
          <w:color w:val="000000" w:themeColor="text1"/>
        </w:rPr>
        <w:t>Contact us to get started.</w:t>
      </w:r>
    </w:p>
    <w:sectPr w:rsidR="00FA7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B111F"/>
    <w:rsid w:val="00131B1B"/>
    <w:rsid w:val="005777B2"/>
    <w:rsid w:val="00B631A2"/>
    <w:rsid w:val="00B80E1F"/>
    <w:rsid w:val="00C118D9"/>
    <w:rsid w:val="00FA7447"/>
    <w:rsid w:val="06C96120"/>
    <w:rsid w:val="0DBF4525"/>
    <w:rsid w:val="0ED44B6D"/>
    <w:rsid w:val="1701BAE3"/>
    <w:rsid w:val="1EF2B9B2"/>
    <w:rsid w:val="37760BE8"/>
    <w:rsid w:val="3910909E"/>
    <w:rsid w:val="42235B85"/>
    <w:rsid w:val="532B111F"/>
    <w:rsid w:val="570F7F5D"/>
    <w:rsid w:val="5DDC4322"/>
    <w:rsid w:val="5F15B0CB"/>
    <w:rsid w:val="7FDBD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111F"/>
  <w15:chartTrackingRefBased/>
  <w15:docId w15:val="{35C3D19C-77CE-4F0B-B475-0FE575F5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90a633-1880-43a3-8b75-3225c0a4cd62" xsi:nil="true"/>
    <lcf76f155ced4ddcb4097134ff3c332f xmlns="dac80310-573f-4808-928b-48264bd764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4F18CC51C93B4690F026FBE7C84672" ma:contentTypeVersion="19" ma:contentTypeDescription="Create a new document." ma:contentTypeScope="" ma:versionID="351182470566ea2167b50f6e84bdcd58">
  <xsd:schema xmlns:xsd="http://www.w3.org/2001/XMLSchema" xmlns:xs="http://www.w3.org/2001/XMLSchema" xmlns:p="http://schemas.microsoft.com/office/2006/metadata/properties" xmlns:ns2="dac80310-573f-4808-928b-48264bd7649d" xmlns:ns3="8590a633-1880-43a3-8b75-3225c0a4cd62" targetNamespace="http://schemas.microsoft.com/office/2006/metadata/properties" ma:root="true" ma:fieldsID="6583175f83abb88a1c2b80729540f935" ns2:_="" ns3:_="">
    <xsd:import namespace="dac80310-573f-4808-928b-48264bd7649d"/>
    <xsd:import namespace="8590a633-1880-43a3-8b75-3225c0a4c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80310-573f-4808-928b-48264bd76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0a633-1880-43a3-8b75-3225c0a4c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3ed1da-a2a2-4e4c-8df4-c4a4c9ad425b}" ma:internalName="TaxCatchAll" ma:showField="CatchAllData" ma:web="8590a633-1880-43a3-8b75-3225c0a4c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3AF12-EA9B-4927-95BE-145BFD4B8355}">
  <ds:schemaRefs>
    <ds:schemaRef ds:uri="http://schemas.microsoft.com/sharepoint/v3/contenttype/forms"/>
  </ds:schemaRefs>
</ds:datastoreItem>
</file>

<file path=customXml/itemProps2.xml><?xml version="1.0" encoding="utf-8"?>
<ds:datastoreItem xmlns:ds="http://schemas.openxmlformats.org/officeDocument/2006/customXml" ds:itemID="{3CC9D168-827D-4C59-98D3-A9CD22B95226}">
  <ds:schemaRefs>
    <ds:schemaRef ds:uri="http://schemas.microsoft.com/office/2006/metadata/properties"/>
    <ds:schemaRef ds:uri="http://schemas.microsoft.com/office/infopath/2007/PartnerControls"/>
    <ds:schemaRef ds:uri="8590a633-1880-43a3-8b75-3225c0a4cd62"/>
    <ds:schemaRef ds:uri="dac80310-573f-4808-928b-48264bd7649d"/>
  </ds:schemaRefs>
</ds:datastoreItem>
</file>

<file path=customXml/itemProps3.xml><?xml version="1.0" encoding="utf-8"?>
<ds:datastoreItem xmlns:ds="http://schemas.openxmlformats.org/officeDocument/2006/customXml" ds:itemID="{F45CD6A9-923B-4A90-9295-EB946E54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80310-573f-4808-928b-48264bd7649d"/>
    <ds:schemaRef ds:uri="8590a633-1880-43a3-8b75-3225c0a4c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372</Words>
  <Characters>2107</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Sthapit, Irina</dc:creator>
  <cp:keywords/>
  <dc:description/>
  <cp:lastModifiedBy>Yocom, Anna</cp:lastModifiedBy>
  <cp:revision>3</cp:revision>
  <dcterms:created xsi:type="dcterms:W3CDTF">2025-12-02T16:50:00Z</dcterms:created>
  <dcterms:modified xsi:type="dcterms:W3CDTF">2025-12-08T16:32:00Z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0x010100084F18CC51C93B4690F026FBE7C84672</vt:lpwstr>
  </property>
  <property fmtid="{D5CDD505-2E9C-101B-9397-08002B2CF9AE}" pid="3" name="MediaServiceImageTags">
    <vt:lpwstr/>
  </property>
</Properties>
</file>