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725C" w14:textId="7953CA45" w:rsidR="7E3DA879" w:rsidRDefault="00915EE1" w:rsidP="3D7CC582">
      <w:pPr>
        <w:pStyle w:val="Heading"/>
        <w:rPr>
          <w:rFonts w:asciiTheme="minorHAnsi" w:eastAsiaTheme="minorEastAsia" w:hAnsiTheme="minorHAnsi" w:cstheme="minorBidi"/>
        </w:rPr>
      </w:pPr>
      <w:r>
        <w:rPr>
          <w:rFonts w:asciiTheme="minorHAnsi" w:eastAsiaTheme="minorEastAsia" w:hAnsiTheme="minorHAnsi" w:cstheme="minorBidi"/>
        </w:rPr>
        <w:t xml:space="preserve">In-Course </w:t>
      </w:r>
      <w:r w:rsidR="7E3DA879" w:rsidRPr="27426D8F">
        <w:rPr>
          <w:rFonts w:asciiTheme="minorHAnsi" w:eastAsiaTheme="minorEastAsia" w:hAnsiTheme="minorHAnsi" w:cstheme="minorBidi"/>
        </w:rPr>
        <w:t xml:space="preserve">Promotional </w:t>
      </w:r>
      <w:r>
        <w:rPr>
          <w:rFonts w:asciiTheme="minorHAnsi" w:eastAsiaTheme="minorEastAsia" w:hAnsiTheme="minorHAnsi" w:cstheme="minorBidi"/>
        </w:rPr>
        <w:t>Materials</w:t>
      </w:r>
      <w:r w:rsidR="7E3DA879" w:rsidRPr="27426D8F">
        <w:rPr>
          <w:rFonts w:asciiTheme="minorHAnsi" w:eastAsiaTheme="minorEastAsia" w:hAnsiTheme="minorHAnsi" w:cstheme="minorBidi"/>
        </w:rPr>
        <w:t xml:space="preserve"> – Project Spotlight Video Transcript</w:t>
      </w:r>
    </w:p>
    <w:p w14:paraId="2B92E148" w14:textId="49ABE592" w:rsidR="7E3DA879" w:rsidRDefault="7E3DA879" w:rsidP="3D7CC582">
      <w:pPr>
        <w:pStyle w:val="BodyText"/>
        <w:rPr>
          <w:rFonts w:asciiTheme="minorHAnsi" w:eastAsiaTheme="minorEastAsia" w:hAnsiTheme="minorHAnsi" w:cstheme="minorBidi"/>
        </w:rPr>
      </w:pPr>
      <w:r w:rsidRPr="27426D8F">
        <w:rPr>
          <w:rFonts w:asciiTheme="minorHAnsi" w:eastAsiaTheme="minorEastAsia" w:hAnsiTheme="minorHAnsi" w:cstheme="minorBidi"/>
        </w:rPr>
        <w:t xml:space="preserve">This project spotlight features three examples of promotional learning content developed by the ASC Office of Distance Education to elevate awareness of key majors, minors, and courses across the college. Each </w:t>
      </w:r>
      <w:r w:rsidR="4D2D2F89" w:rsidRPr="27426D8F">
        <w:rPr>
          <w:rFonts w:asciiTheme="minorHAnsi" w:eastAsiaTheme="minorEastAsia" w:hAnsiTheme="minorHAnsi" w:cstheme="minorBidi"/>
        </w:rPr>
        <w:t>project was designed to be</w:t>
      </w:r>
      <w:r w:rsidRPr="27426D8F">
        <w:rPr>
          <w:rFonts w:asciiTheme="minorHAnsi" w:eastAsiaTheme="minorEastAsia" w:hAnsiTheme="minorHAnsi" w:cstheme="minorBidi"/>
        </w:rPr>
        <w:t xml:space="preserve"> purposeful, effective, and scalable.</w:t>
      </w:r>
    </w:p>
    <w:p w14:paraId="2296129C" w14:textId="6FC4804E" w:rsidR="7E3DA879" w:rsidRDefault="7A66C4BC" w:rsidP="3D7CC582">
      <w:pPr>
        <w:pStyle w:val="BodyText"/>
        <w:rPr>
          <w:rFonts w:asciiTheme="minorHAnsi" w:eastAsiaTheme="minorEastAsia" w:hAnsiTheme="minorHAnsi" w:cstheme="minorBidi"/>
        </w:rPr>
      </w:pPr>
      <w:r w:rsidRPr="27426D8F">
        <w:rPr>
          <w:rFonts w:asciiTheme="minorHAnsi" w:eastAsiaTheme="minorEastAsia" w:hAnsiTheme="minorHAnsi" w:cstheme="minorBidi"/>
        </w:rPr>
        <w:t xml:space="preserve">For every collaboration, we began by identifying departmental goals, target audiences, and project constraints. Departments were primarily focused on </w:t>
      </w:r>
      <w:commentRangeStart w:id="0"/>
      <w:r w:rsidRPr="27426D8F">
        <w:rPr>
          <w:rFonts w:asciiTheme="minorHAnsi" w:eastAsiaTheme="minorEastAsia" w:hAnsiTheme="minorHAnsi" w:cstheme="minorBidi"/>
        </w:rPr>
        <w:t>i</w:t>
      </w:r>
      <w:r w:rsidR="7FC2E985" w:rsidRPr="27426D8F">
        <w:rPr>
          <w:rFonts w:asciiTheme="minorHAnsi" w:eastAsiaTheme="minorEastAsia" w:hAnsiTheme="minorHAnsi" w:cstheme="minorBidi"/>
        </w:rPr>
        <w:t>mproving program visibility</w:t>
      </w:r>
      <w:r w:rsidRPr="27426D8F">
        <w:rPr>
          <w:rFonts w:asciiTheme="minorHAnsi" w:eastAsiaTheme="minorEastAsia" w:hAnsiTheme="minorHAnsi" w:cstheme="minorBidi"/>
        </w:rPr>
        <w:t>,</w:t>
      </w:r>
      <w:commentRangeEnd w:id="0"/>
      <w:r w:rsidR="7E3DA879" w:rsidRPr="27426D8F">
        <w:rPr>
          <w:rStyle w:val="CommentReference"/>
          <w:rFonts w:asciiTheme="minorHAnsi" w:eastAsiaTheme="minorEastAsia" w:hAnsiTheme="minorHAnsi" w:cstheme="minorBidi"/>
          <w:sz w:val="24"/>
          <w:szCs w:val="24"/>
        </w:rPr>
        <w:commentReference w:id="0"/>
      </w:r>
      <w:r w:rsidRPr="27426D8F">
        <w:rPr>
          <w:rFonts w:asciiTheme="minorHAnsi" w:eastAsiaTheme="minorEastAsia" w:hAnsiTheme="minorHAnsi" w:cstheme="minorBidi"/>
        </w:rPr>
        <w:t xml:space="preserve"> improving program visibility, and clearly communicating the value of their offerings to students. Through stakeholder meetings and reviews of existing materials, we defined key messages, identified intended student populations, and selected the most effective delivery platforms—most often Carmen and departmental websites.</w:t>
      </w:r>
    </w:p>
    <w:p w14:paraId="3FD18EB5" w14:textId="41FEE7FA" w:rsidR="7E3DA879" w:rsidRDefault="7E3DA879" w:rsidP="3D7CC582">
      <w:pPr>
        <w:pStyle w:val="BodyText"/>
        <w:rPr>
          <w:rFonts w:asciiTheme="minorHAnsi" w:eastAsiaTheme="minorEastAsia" w:hAnsiTheme="minorHAnsi" w:cstheme="minorBidi"/>
        </w:rPr>
      </w:pPr>
      <w:r w:rsidRPr="3D7CC582">
        <w:rPr>
          <w:rFonts w:asciiTheme="minorHAnsi" w:eastAsiaTheme="minorEastAsia" w:hAnsiTheme="minorHAnsi" w:cstheme="minorBidi"/>
        </w:rPr>
        <w:t>Guided by this analysis, we designed interactive, student-centered experiences that were visually engaging, accessible, and easy to reuse. Content was built to be flexible and modular, allowing it to be embedded in any Carmen course, shared through Canvas Commons, or featured on departmental websites.</w:t>
      </w:r>
    </w:p>
    <w:p w14:paraId="5CDF674E" w14:textId="571E82C0" w:rsidR="7E3DA879" w:rsidRDefault="7E3DA879" w:rsidP="3D7CC582">
      <w:pPr>
        <w:pStyle w:val="BodyText"/>
        <w:rPr>
          <w:rFonts w:asciiTheme="minorHAnsi" w:eastAsiaTheme="minorEastAsia" w:hAnsiTheme="minorHAnsi" w:cstheme="minorBidi"/>
        </w:rPr>
      </w:pPr>
      <w:r w:rsidRPr="7E153949">
        <w:rPr>
          <w:rFonts w:asciiTheme="minorHAnsi" w:eastAsiaTheme="minorEastAsia" w:hAnsiTheme="minorHAnsi" w:cstheme="minorBidi"/>
        </w:rPr>
        <w:t>Our first example highlights a collaboration with the Statistics department to promote STAT 1350: Elementary Statistics. We created a dynamic Carmen page that emphasized the course’s real-world relevance, delivery modalities, and key departmental resources. Custom HTML elements—including dropdown menus, buttons, and banner images—were used to enhance engagement.</w:t>
      </w:r>
    </w:p>
    <w:p w14:paraId="01BB579F" w14:textId="7CC04AFA" w:rsidR="7E3DA879" w:rsidRDefault="7A66C4BC" w:rsidP="3D7CC582">
      <w:pPr>
        <w:pStyle w:val="BodyText"/>
        <w:rPr>
          <w:rFonts w:asciiTheme="minorHAnsi" w:eastAsiaTheme="minorEastAsia" w:hAnsiTheme="minorHAnsi" w:cstheme="minorBidi"/>
        </w:rPr>
      </w:pPr>
      <w:r w:rsidRPr="7E153949">
        <w:rPr>
          <w:rFonts w:asciiTheme="minorHAnsi" w:eastAsiaTheme="minorEastAsia" w:hAnsiTheme="minorHAnsi" w:cstheme="minorBidi"/>
        </w:rPr>
        <w:t>Next, we partnered with the Near East</w:t>
      </w:r>
      <w:r w:rsidR="024E45CF" w:rsidRPr="7E153949">
        <w:rPr>
          <w:rFonts w:asciiTheme="minorHAnsi" w:eastAsiaTheme="minorEastAsia" w:hAnsiTheme="minorHAnsi" w:cstheme="minorBidi"/>
        </w:rPr>
        <w:t>ern</w:t>
      </w:r>
      <w:r w:rsidRPr="7E153949">
        <w:rPr>
          <w:rFonts w:asciiTheme="minorHAnsi" w:eastAsiaTheme="minorEastAsia" w:hAnsiTheme="minorHAnsi" w:cstheme="minorBidi"/>
        </w:rPr>
        <w:t xml:space="preserve"> and South Asia</w:t>
      </w:r>
      <w:r w:rsidR="7120C9A1" w:rsidRPr="7E153949">
        <w:rPr>
          <w:rFonts w:asciiTheme="minorHAnsi" w:eastAsiaTheme="minorEastAsia" w:hAnsiTheme="minorHAnsi" w:cstheme="minorBidi"/>
        </w:rPr>
        <w:t>n</w:t>
      </w:r>
      <w:r w:rsidRPr="7E153949">
        <w:rPr>
          <w:rFonts w:asciiTheme="minorHAnsi" w:eastAsiaTheme="minorEastAsia" w:hAnsiTheme="minorHAnsi" w:cstheme="minorBidi"/>
        </w:rPr>
        <w:t xml:space="preserve"> (NESA) department to develop an interactive regional map. This resource connects students to information about majors, minors, featured courses, and faculty and student stories. Supporting infographics further illustrate how NESA coursework aligns with diverse career paths.</w:t>
      </w:r>
    </w:p>
    <w:p w14:paraId="3B94DF28" w14:textId="46EDE301" w:rsidR="7E3DA879" w:rsidRDefault="7E3DA879" w:rsidP="3D7CC582">
      <w:pPr>
        <w:pStyle w:val="BodyText"/>
        <w:rPr>
          <w:rFonts w:asciiTheme="minorHAnsi" w:eastAsiaTheme="minorEastAsia" w:hAnsiTheme="minorHAnsi" w:cstheme="minorBidi"/>
        </w:rPr>
      </w:pPr>
      <w:r w:rsidRPr="7E153949">
        <w:rPr>
          <w:rFonts w:asciiTheme="minorHAnsi" w:eastAsiaTheme="minorEastAsia" w:hAnsiTheme="minorHAnsi" w:cstheme="minorBidi"/>
        </w:rPr>
        <w:t>The final example showcases work with the Comparative Studies department. This resource highlights the value of a Comparative Studies major—particularly in the context of emerging technologies like AI—through interactive infographics, custom-designed pages, and testimonial videos from students and faculty.</w:t>
      </w:r>
    </w:p>
    <w:p w14:paraId="141C6D19" w14:textId="14CEA261" w:rsidR="7E3DA879" w:rsidRDefault="7E3DA879" w:rsidP="3D7CC582">
      <w:pPr>
        <w:pStyle w:val="BodyText"/>
        <w:rPr>
          <w:rFonts w:asciiTheme="minorHAnsi" w:eastAsiaTheme="minorEastAsia" w:hAnsiTheme="minorHAnsi" w:cstheme="minorBidi"/>
        </w:rPr>
      </w:pPr>
      <w:r w:rsidRPr="7E153949">
        <w:rPr>
          <w:rFonts w:asciiTheme="minorHAnsi" w:eastAsiaTheme="minorEastAsia" w:hAnsiTheme="minorHAnsi" w:cstheme="minorBidi"/>
        </w:rPr>
        <w:t>These resources can be easily shared using Canvas Commons, ensuring broad visibility.</w:t>
      </w:r>
      <w:r w:rsidR="2F97AFD0" w:rsidRPr="7E153949">
        <w:rPr>
          <w:rFonts w:asciiTheme="minorHAnsi" w:eastAsiaTheme="minorEastAsia" w:hAnsiTheme="minorHAnsi" w:cstheme="minorBidi"/>
        </w:rPr>
        <w:t xml:space="preserve"> The use of ThingLink for the interactive elements allows instructors to </w:t>
      </w:r>
      <w:r w:rsidR="1FB79CDB" w:rsidRPr="7E153949">
        <w:rPr>
          <w:rFonts w:asciiTheme="minorHAnsi" w:eastAsiaTheme="minorEastAsia" w:hAnsiTheme="minorHAnsi" w:cstheme="minorBidi"/>
        </w:rPr>
        <w:t xml:space="preserve">make timely edits that automatically update </w:t>
      </w:r>
      <w:r w:rsidR="4A0A0CB1" w:rsidRPr="7E153949">
        <w:rPr>
          <w:rFonts w:asciiTheme="minorHAnsi" w:eastAsiaTheme="minorEastAsia" w:hAnsiTheme="minorHAnsi" w:cstheme="minorBidi"/>
        </w:rPr>
        <w:t>across all instances.</w:t>
      </w:r>
      <w:r w:rsidRPr="7E153949">
        <w:rPr>
          <w:rFonts w:asciiTheme="minorHAnsi" w:eastAsiaTheme="minorEastAsia" w:hAnsiTheme="minorHAnsi" w:cstheme="minorBidi"/>
        </w:rPr>
        <w:t xml:space="preserve"> </w:t>
      </w:r>
    </w:p>
    <w:p w14:paraId="7F0510C5" w14:textId="2F2B6275" w:rsidR="4A8A4929" w:rsidRDefault="47F09DF7" w:rsidP="3D7CC582">
      <w:pPr>
        <w:pStyle w:val="BodyText"/>
        <w:rPr>
          <w:rFonts w:asciiTheme="minorHAnsi" w:eastAsiaTheme="minorEastAsia" w:hAnsiTheme="minorHAnsi" w:cstheme="minorBidi"/>
        </w:rPr>
      </w:pPr>
      <w:r w:rsidRPr="7E153949">
        <w:rPr>
          <w:rFonts w:asciiTheme="minorHAnsi" w:eastAsiaTheme="minorEastAsia" w:hAnsiTheme="minorHAnsi" w:cstheme="minorBidi"/>
        </w:rPr>
        <w:t>Our office</w:t>
      </w:r>
      <w:r w:rsidR="4A8A4929" w:rsidRPr="7E153949">
        <w:rPr>
          <w:rFonts w:asciiTheme="minorHAnsi" w:eastAsiaTheme="minorEastAsia" w:hAnsiTheme="minorHAnsi" w:cstheme="minorBidi"/>
        </w:rPr>
        <w:t xml:space="preserve"> also supports</w:t>
      </w:r>
      <w:r w:rsidR="7E3DA879" w:rsidRPr="7E153949">
        <w:rPr>
          <w:rFonts w:asciiTheme="minorHAnsi" w:eastAsiaTheme="minorEastAsia" w:hAnsiTheme="minorHAnsi" w:cstheme="minorBidi"/>
        </w:rPr>
        <w:t xml:space="preserve"> departments in evaluating effectiveness through engagement metrics, feedback, and enrollment trends, enabling continuous improvement.</w:t>
      </w:r>
    </w:p>
    <w:p w14:paraId="440FBC32" w14:textId="4DF8872D" w:rsidR="3D7CC582" w:rsidRDefault="19E08F4A" w:rsidP="27426D8F">
      <w:pPr>
        <w:pStyle w:val="PreformattedText"/>
        <w:spacing w:line="259" w:lineRule="auto"/>
        <w:rPr>
          <w:rFonts w:asciiTheme="minorHAnsi" w:eastAsiaTheme="minorEastAsia" w:hAnsiTheme="minorHAnsi" w:cstheme="minorBidi"/>
          <w:sz w:val="24"/>
          <w:szCs w:val="24"/>
        </w:rPr>
      </w:pPr>
      <w:r w:rsidRPr="7E153949">
        <w:rPr>
          <w:rFonts w:asciiTheme="minorHAnsi" w:eastAsiaTheme="minorEastAsia" w:hAnsiTheme="minorHAnsi" w:cstheme="minorBidi"/>
          <w:sz w:val="24"/>
          <w:szCs w:val="24"/>
        </w:rPr>
        <w:t xml:space="preserve">Whether you are looking for a sleek page to highlight a specific course, a fully interactive module to promote your department, or something in between, the ASC Office of Distance Education is here to help. </w:t>
      </w:r>
      <w:r w:rsidR="0F2164DF" w:rsidRPr="7E153949">
        <w:rPr>
          <w:rFonts w:asciiTheme="minorHAnsi" w:eastAsiaTheme="minorEastAsia" w:hAnsiTheme="minorHAnsi" w:cstheme="minorBidi"/>
          <w:sz w:val="24"/>
          <w:szCs w:val="24"/>
        </w:rPr>
        <w:t>Visit our website to schedule a consultation today!</w:t>
      </w:r>
    </w:p>
    <w:sectPr w:rsidR="3D7CC582">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com, Anna" w:date="2026-04-06T14:05:00Z" w:initials="YA">
    <w:p w14:paraId="2E6A8796" w14:textId="217D6542" w:rsidR="00000000" w:rsidRDefault="00000000">
      <w:pPr>
        <w:rPr>
          <w:rFonts w:hint="eastAsia"/>
        </w:rPr>
      </w:pPr>
      <w:r>
        <w:annotationRef/>
      </w:r>
      <w:r w:rsidRPr="6958E8B7">
        <w:t>reaching more students? Or maybe that is saying the same thing as "improving program visibility"?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6A87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0BD88" w16cex:dateUtc="2026-04-06T18:05:00Z">
    <w16cex:extLst>
      <w16:ext w16:uri="{CE6994B0-6A32-4C9F-8C6B-6E91EDA988CE}">
        <cr:reactions xmlns:cr="http://schemas.microsoft.com/office/comments/2020/reactions">
          <cr:reaction reactionType="1">
            <cr:reactionInfo dateUtc="2026-04-07T17:34:19Z">
              <cr:user userId="S::souza.53@osu.edu::79f36b3e-e608-415d-9aa2-2da6352423c3" userProvider="AD" userName="Souza, Alexand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6A8796" w16cid:durableId="1880BD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B0604020202020204"/>
    <w:charset w:val="00"/>
    <w:family w:val="modern"/>
    <w:pitch w:val="fixed"/>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4020202020204"/>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com, Anna">
    <w15:presenceInfo w15:providerId="AD" w15:userId="S::yocom.8@osu.edu::dba192d7-08dd-42eb-b664-7e514f9e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A6"/>
    <w:rsid w:val="00050A6D"/>
    <w:rsid w:val="002648A6"/>
    <w:rsid w:val="0088601D"/>
    <w:rsid w:val="00915EE1"/>
    <w:rsid w:val="009A2DA1"/>
    <w:rsid w:val="00E309BB"/>
    <w:rsid w:val="0143A652"/>
    <w:rsid w:val="0154BCFB"/>
    <w:rsid w:val="01FCE8EA"/>
    <w:rsid w:val="024E45CF"/>
    <w:rsid w:val="030C4B9C"/>
    <w:rsid w:val="0355539E"/>
    <w:rsid w:val="03B476AF"/>
    <w:rsid w:val="042C4D01"/>
    <w:rsid w:val="0447F217"/>
    <w:rsid w:val="04A356A3"/>
    <w:rsid w:val="04DC6234"/>
    <w:rsid w:val="052BF7BC"/>
    <w:rsid w:val="0576028B"/>
    <w:rsid w:val="059CD93C"/>
    <w:rsid w:val="05A871F9"/>
    <w:rsid w:val="068F554D"/>
    <w:rsid w:val="0932D738"/>
    <w:rsid w:val="0983CBB0"/>
    <w:rsid w:val="09B2EEEE"/>
    <w:rsid w:val="0A81FF01"/>
    <w:rsid w:val="0B92DC79"/>
    <w:rsid w:val="0C2D38BC"/>
    <w:rsid w:val="0C827031"/>
    <w:rsid w:val="0CEFA9B8"/>
    <w:rsid w:val="0D766D17"/>
    <w:rsid w:val="0F2164DF"/>
    <w:rsid w:val="0F23A30B"/>
    <w:rsid w:val="0F72AE92"/>
    <w:rsid w:val="0FFFBBE9"/>
    <w:rsid w:val="1044810D"/>
    <w:rsid w:val="10B48098"/>
    <w:rsid w:val="10B526A6"/>
    <w:rsid w:val="110FB5C6"/>
    <w:rsid w:val="1122B6D1"/>
    <w:rsid w:val="11243EA7"/>
    <w:rsid w:val="11930519"/>
    <w:rsid w:val="131B41A8"/>
    <w:rsid w:val="1333AB1E"/>
    <w:rsid w:val="14ECF290"/>
    <w:rsid w:val="15CAE5F9"/>
    <w:rsid w:val="16C9FF72"/>
    <w:rsid w:val="176D20A2"/>
    <w:rsid w:val="184BCB82"/>
    <w:rsid w:val="195EED1E"/>
    <w:rsid w:val="19E08F4A"/>
    <w:rsid w:val="1A741476"/>
    <w:rsid w:val="1A9D766C"/>
    <w:rsid w:val="1B3C0C01"/>
    <w:rsid w:val="1B8279E8"/>
    <w:rsid w:val="1BA7CEE0"/>
    <w:rsid w:val="1D2344D0"/>
    <w:rsid w:val="1D4046F3"/>
    <w:rsid w:val="1E3E217E"/>
    <w:rsid w:val="1E54E670"/>
    <w:rsid w:val="1E7181CA"/>
    <w:rsid w:val="1F3E1AF8"/>
    <w:rsid w:val="1F8F26A0"/>
    <w:rsid w:val="1FB79CDB"/>
    <w:rsid w:val="202C86F8"/>
    <w:rsid w:val="2077BB6E"/>
    <w:rsid w:val="20C5246D"/>
    <w:rsid w:val="21C15C07"/>
    <w:rsid w:val="234ECE1D"/>
    <w:rsid w:val="23690590"/>
    <w:rsid w:val="241D9772"/>
    <w:rsid w:val="242EFF5E"/>
    <w:rsid w:val="24FF3D07"/>
    <w:rsid w:val="25B6CC91"/>
    <w:rsid w:val="25BFD013"/>
    <w:rsid w:val="265503FA"/>
    <w:rsid w:val="269C601D"/>
    <w:rsid w:val="272221B0"/>
    <w:rsid w:val="27426D8F"/>
    <w:rsid w:val="28A33EA1"/>
    <w:rsid w:val="292AB6ED"/>
    <w:rsid w:val="29458579"/>
    <w:rsid w:val="2A15CD99"/>
    <w:rsid w:val="2B5A3FB5"/>
    <w:rsid w:val="2B8EC660"/>
    <w:rsid w:val="2BECF676"/>
    <w:rsid w:val="2C51A2E2"/>
    <w:rsid w:val="2D06EC45"/>
    <w:rsid w:val="2D4921E6"/>
    <w:rsid w:val="2DFBDD6B"/>
    <w:rsid w:val="2F54E566"/>
    <w:rsid w:val="2F97AFD0"/>
    <w:rsid w:val="2FEB7778"/>
    <w:rsid w:val="2FEFC455"/>
    <w:rsid w:val="3142AE85"/>
    <w:rsid w:val="31DBABA3"/>
    <w:rsid w:val="33ACE955"/>
    <w:rsid w:val="33B3DC95"/>
    <w:rsid w:val="33F32615"/>
    <w:rsid w:val="347E6670"/>
    <w:rsid w:val="35071F1E"/>
    <w:rsid w:val="35B7D2BB"/>
    <w:rsid w:val="385578AE"/>
    <w:rsid w:val="389492CE"/>
    <w:rsid w:val="3A0DDD18"/>
    <w:rsid w:val="3A15C079"/>
    <w:rsid w:val="3A89D333"/>
    <w:rsid w:val="3AD55351"/>
    <w:rsid w:val="3B8BA9DE"/>
    <w:rsid w:val="3CFD2D57"/>
    <w:rsid w:val="3D7CC582"/>
    <w:rsid w:val="3DCFABD0"/>
    <w:rsid w:val="3FA591C1"/>
    <w:rsid w:val="3FB8C735"/>
    <w:rsid w:val="3FBFAE7F"/>
    <w:rsid w:val="4039D46B"/>
    <w:rsid w:val="410F5156"/>
    <w:rsid w:val="419DE4BA"/>
    <w:rsid w:val="41D20D87"/>
    <w:rsid w:val="42A42EBD"/>
    <w:rsid w:val="42B1AFB7"/>
    <w:rsid w:val="42D1C86D"/>
    <w:rsid w:val="42FEF200"/>
    <w:rsid w:val="4315D5F5"/>
    <w:rsid w:val="43288FC1"/>
    <w:rsid w:val="43610EDF"/>
    <w:rsid w:val="43DCA8F7"/>
    <w:rsid w:val="4455A3E2"/>
    <w:rsid w:val="44724961"/>
    <w:rsid w:val="44E50C5B"/>
    <w:rsid w:val="44FAC68B"/>
    <w:rsid w:val="4577B013"/>
    <w:rsid w:val="458B030A"/>
    <w:rsid w:val="462996A0"/>
    <w:rsid w:val="463DA163"/>
    <w:rsid w:val="468309D4"/>
    <w:rsid w:val="476AA25E"/>
    <w:rsid w:val="47AC8F93"/>
    <w:rsid w:val="47F09DF7"/>
    <w:rsid w:val="48B4C49E"/>
    <w:rsid w:val="48C3DC4D"/>
    <w:rsid w:val="4A0A0CB1"/>
    <w:rsid w:val="4A8A4929"/>
    <w:rsid w:val="4BAB0910"/>
    <w:rsid w:val="4C1ACF32"/>
    <w:rsid w:val="4D2D2F89"/>
    <w:rsid w:val="4D7839CF"/>
    <w:rsid w:val="4DD8EA18"/>
    <w:rsid w:val="4DF814EF"/>
    <w:rsid w:val="4FB13024"/>
    <w:rsid w:val="503F1AD2"/>
    <w:rsid w:val="515DAC1A"/>
    <w:rsid w:val="517939E5"/>
    <w:rsid w:val="51928895"/>
    <w:rsid w:val="526F0F79"/>
    <w:rsid w:val="52A75364"/>
    <w:rsid w:val="52C2E1B8"/>
    <w:rsid w:val="531DC7AC"/>
    <w:rsid w:val="5462C756"/>
    <w:rsid w:val="54BCB89A"/>
    <w:rsid w:val="54C2FA57"/>
    <w:rsid w:val="55339059"/>
    <w:rsid w:val="554C6399"/>
    <w:rsid w:val="557C3FC0"/>
    <w:rsid w:val="5612950C"/>
    <w:rsid w:val="5627C425"/>
    <w:rsid w:val="56B80AA8"/>
    <w:rsid w:val="5741C141"/>
    <w:rsid w:val="5775CCCE"/>
    <w:rsid w:val="5837931B"/>
    <w:rsid w:val="5AD12867"/>
    <w:rsid w:val="5B91E6A2"/>
    <w:rsid w:val="5BD65A11"/>
    <w:rsid w:val="5CBF6EA1"/>
    <w:rsid w:val="5CC7B718"/>
    <w:rsid w:val="5D4F3B96"/>
    <w:rsid w:val="5DE0EF5F"/>
    <w:rsid w:val="5DEBB9E6"/>
    <w:rsid w:val="5E69FA14"/>
    <w:rsid w:val="5F9D0696"/>
    <w:rsid w:val="5FAD24BA"/>
    <w:rsid w:val="5FDFA071"/>
    <w:rsid w:val="5FE65700"/>
    <w:rsid w:val="6038FFB2"/>
    <w:rsid w:val="627F641E"/>
    <w:rsid w:val="63D94B65"/>
    <w:rsid w:val="650A4F9A"/>
    <w:rsid w:val="653F7696"/>
    <w:rsid w:val="664DDD54"/>
    <w:rsid w:val="66B59437"/>
    <w:rsid w:val="67331751"/>
    <w:rsid w:val="6822C592"/>
    <w:rsid w:val="68498E7D"/>
    <w:rsid w:val="68663817"/>
    <w:rsid w:val="69DBB92E"/>
    <w:rsid w:val="6AF163DA"/>
    <w:rsid w:val="6BDEC7BF"/>
    <w:rsid w:val="6C76E523"/>
    <w:rsid w:val="6D769E3A"/>
    <w:rsid w:val="6DA4AB18"/>
    <w:rsid w:val="6E8E5E7A"/>
    <w:rsid w:val="6EAB0B99"/>
    <w:rsid w:val="6F79E2A7"/>
    <w:rsid w:val="70294C63"/>
    <w:rsid w:val="704E971C"/>
    <w:rsid w:val="708254DE"/>
    <w:rsid w:val="7120C9A1"/>
    <w:rsid w:val="71EC8D9A"/>
    <w:rsid w:val="723481EA"/>
    <w:rsid w:val="7278F881"/>
    <w:rsid w:val="72AF6C7D"/>
    <w:rsid w:val="7423760A"/>
    <w:rsid w:val="74861FAE"/>
    <w:rsid w:val="75CD9B28"/>
    <w:rsid w:val="75F164CC"/>
    <w:rsid w:val="762D1444"/>
    <w:rsid w:val="7708B8E4"/>
    <w:rsid w:val="772C42A8"/>
    <w:rsid w:val="7A66C4BC"/>
    <w:rsid w:val="7B3B964F"/>
    <w:rsid w:val="7BB5FB48"/>
    <w:rsid w:val="7C54C928"/>
    <w:rsid w:val="7C79532F"/>
    <w:rsid w:val="7D45E970"/>
    <w:rsid w:val="7D54585E"/>
    <w:rsid w:val="7D73A085"/>
    <w:rsid w:val="7D781300"/>
    <w:rsid w:val="7DADB127"/>
    <w:rsid w:val="7E153949"/>
    <w:rsid w:val="7E210845"/>
    <w:rsid w:val="7E3DA879"/>
    <w:rsid w:val="7FC2E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4D832E"/>
  <w15:docId w15:val="{286BDF90-935E-6444-851E-215D4FAF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hAnsi="Liberation Mono" w:cs="Liberation Mono"/>
      <w:sz w:val="20"/>
      <w:szCs w:val="20"/>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b40a1b6ef9e74d87d8f3978e1ff3b07e">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d35f6ff56815c50cdd0ea1b3a256e90a"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40331B-19CF-4F20-932F-F9A3DBC35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80310-573f-4808-928b-48264bd7649d"/>
    <ds:schemaRef ds:uri="8590a633-1880-43a3-8b75-3225c0a4c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6F6D1-3DEB-469C-BA64-C86D9623B13F}">
  <ds:schemaRefs>
    <ds:schemaRef ds:uri="http://schemas.microsoft.com/sharepoint/v3/contenttype/forms"/>
  </ds:schemaRefs>
</ds:datastoreItem>
</file>

<file path=customXml/itemProps3.xml><?xml version="1.0" encoding="utf-8"?>
<ds:datastoreItem xmlns:ds="http://schemas.openxmlformats.org/officeDocument/2006/customXml" ds:itemID="{2AA942BE-A441-4009-9464-6C2DA080EAFF}">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Alexander</dc:creator>
  <dc:description/>
  <cp:lastModifiedBy>Souza, Alexander</cp:lastModifiedBy>
  <cp:revision>10</cp:revision>
  <dcterms:created xsi:type="dcterms:W3CDTF">2026-04-02T12:29:00Z</dcterms:created>
  <dcterms:modified xsi:type="dcterms:W3CDTF">2026-05-06T17:51:00Z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